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官方网站：https://www.bittrex.com/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Bittrex是一家国外著名的数字货币交易所。为个人及企业提供数字货币购买和卖出平台。总部位于美国，且为合法经营机构。Bittrex致力于那些希望快速交易的用户，提供稳定的钱包服务，和企业级的资产安全保护。不论你是否是虚拟货币交易新人，还是币海老兵，在Bittrex.com交易都会是您不错的选择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当前加密货币领域正处于持续膨胀发展状态中，新的加密货币创新和区块链技术的发展造就了更多的商业机遇。Bittrex.com始终支持新兴加密货币资产，并为您提供投资和交易机会。我们也始终遵守当地对于新币种启用的审计法规，保证用户在交易中及时获得相关咨询及信息。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2831465"/>
            <wp:effectExtent l="0" t="0" r="8890" b="6985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u w:val="single"/>
          <w:bdr w:val="none" w:color="auto" w:sz="0" w:space="0"/>
          <w:shd w:val="clear" w:fill="FFFFFF"/>
        </w:rPr>
        <w:t>注册登陆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点击右上角的【LOGIN】登陆链接，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70500" cy="1069975"/>
            <wp:effectExtent l="0" t="0" r="6350" b="15875"/>
            <wp:docPr id="2" name="图片 2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069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如果有账号，则填入邮箱及密码，在输入验证码后，点【LOGIN】登陆即可。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如果还没有密码，则在下面点【Sign Up】链接，注册一个新用户账号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4267835" cy="5334635"/>
            <wp:effectExtent l="0" t="0" r="18415" b="18415"/>
            <wp:docPr id="3" name="图片 3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67835" cy="5334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【E-mail address】邮箱地址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【Password】密码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【Confirm Password】二次确认密码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在输入需要新建账号的邮箱及密码后，勾选【I agree to the Bittrex.com Terms of Service】同意条款。并之后填入插件图显示的验证码后，点击【SIGN UP】完成注册。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4115435" cy="5429885"/>
            <wp:effectExtent l="0" t="0" r="18415" b="18415"/>
            <wp:docPr id="4" name="图片 4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15435" cy="5429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注册后，会有确认Bittrex确认邮件发出：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4610735" cy="2400935"/>
            <wp:effectExtent l="0" t="0" r="18415" b="18415"/>
            <wp:docPr id="5" name="图片 5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10735" cy="2400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登陆邮箱并进行确认：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5269865" cy="5678805"/>
            <wp:effectExtent l="0" t="0" r="6985" b="17145"/>
            <wp:docPr id="6" name="图片 6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5678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确认后完成邮箱账号绑定，重新登陆。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在登陆后，首先你需要做一些设置，我们可以看到在Settings页面下个人账号类型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ACCOUNT TYPE为</w:t>
      </w: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NEW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由于交易提现你需要至少升级到BASIC，基本用户级别，才能有每天提现3个BTC的资产。对于更高级别用户，则可以每天提现100个BTC。为了方便交易和提现，我们先升级账户为BASIC.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70500" cy="930275"/>
            <wp:effectExtent l="0" t="0" r="6350" b="3175"/>
            <wp:docPr id="7" name="图片 7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93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u w:val="single"/>
          <w:bdr w:val="none" w:color="auto" w:sz="0" w:space="0"/>
          <w:shd w:val="clear" w:fill="FFFFFF"/>
        </w:rPr>
        <w:t>关于验证：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  <w:rPr>
          <w:rFonts w:hint="eastAsia" w:ascii="宋体" w:hAnsi="宋体" w:eastAsia="宋体" w:cs="宋体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宋体" w:hAnsi="宋体" w:eastAsia="宋体" w:cs="宋体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E3E3E"/>
          <w:spacing w:val="0"/>
          <w:sz w:val="24"/>
          <w:szCs w:val="24"/>
          <w:bdr w:val="none" w:color="auto" w:sz="0" w:space="0"/>
          <w:shd w:val="clear" w:fill="FFFFFF"/>
        </w:rPr>
        <w:t>基础用户级别【Basic】</w:t>
      </w:r>
      <w:r>
        <w:rPr>
          <w:rFonts w:hint="eastAsia" w:ascii="宋体" w:hAnsi="宋体" w:eastAsia="宋体" w:cs="宋体"/>
          <w:b w:val="0"/>
          <w:i w:val="0"/>
          <w:caps w:val="0"/>
          <w:color w:val="3E3E3E"/>
          <w:spacing w:val="0"/>
          <w:sz w:val="24"/>
          <w:szCs w:val="24"/>
          <w:bdr w:val="none" w:color="auto" w:sz="0" w:space="0"/>
          <w:shd w:val="clear" w:fill="FFFFFF"/>
        </w:rPr>
        <w:t>需要用户填写姓名，地址已经生日。Bittrex会通过一些公开信息来进行验证。如果验证通过，就会接受此基础级别的申请。如果公开信息无法匹配你提供的信息，那么你也可以通过键入一个手机号，接受短信验证的方式来进行基础级别验证。如果这还不行的话，那么您只能去申请高级别认证了。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  <w:rPr>
          <w:rFonts w:hint="eastAsia" w:ascii="宋体" w:hAnsi="宋体" w:eastAsia="宋体" w:cs="宋体"/>
        </w:rPr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  <w:rPr>
          <w:rFonts w:hint="eastAsia" w:ascii="宋体" w:hAnsi="宋体" w:eastAsia="宋体" w:cs="宋体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/>
        <w:rPr>
          <w:rFonts w:hint="eastAsia" w:ascii="宋体" w:hAnsi="宋体" w:eastAsia="宋体" w:cs="宋体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E3E3E"/>
          <w:spacing w:val="0"/>
          <w:sz w:val="24"/>
          <w:szCs w:val="24"/>
          <w:bdr w:val="none" w:color="auto" w:sz="0" w:space="0"/>
          <w:shd w:val="clear" w:fill="FFFFFF"/>
        </w:rPr>
        <w:t>高级用户级别【Enhanced】</w:t>
      </w:r>
      <w:r>
        <w:rPr>
          <w:rFonts w:hint="eastAsia" w:ascii="宋体" w:hAnsi="宋体" w:eastAsia="宋体" w:cs="宋体"/>
          <w:b w:val="0"/>
          <w:i w:val="0"/>
          <w:caps w:val="0"/>
          <w:color w:val="3E3E3E"/>
          <w:spacing w:val="0"/>
          <w:sz w:val="24"/>
          <w:szCs w:val="24"/>
          <w:bdr w:val="none" w:color="auto" w:sz="0" w:space="0"/>
          <w:shd w:val="clear" w:fill="FFFFFF"/>
        </w:rPr>
        <w:t>则要求用户提交个人身份证和其它一些个人证明文件等。Bittrex服务供应商Jumio，会负责验证ID的合法性和人脸识别。</w:t>
      </w: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84" w:lineRule="atLeast"/>
        <w:ind w:left="0" w:right="0" w:hanging="360"/>
        <w:rPr>
          <w:rFonts w:hint="eastAsia" w:ascii="宋体" w:hAnsi="宋体" w:eastAsia="宋体" w:cs="宋体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对于中国用户申请高级账号权限，需要以下信息（护照，驾照或其它需求文件等）：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67960" cy="2430780"/>
            <wp:effectExtent l="0" t="0" r="8890" b="7620"/>
            <wp:docPr id="8" name="图片 8" descr="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43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</w:p>
    <w:p>
      <w:pP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点击【Upgrade to Basic】申请基本用户登记</w:t>
      </w:r>
    </w:p>
    <w:p>
      <w:pP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64785" cy="2772410"/>
            <wp:effectExtent l="0" t="0" r="12065" b="8890"/>
            <wp:docPr id="9" name="图片 9" descr="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772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64785" cy="2623820"/>
            <wp:effectExtent l="0" t="0" r="12065" b="5080"/>
            <wp:docPr id="10" name="图片 10" descr="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623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所有指定【The field is required】都为必填项。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在填完后，提交验证。不过由于国外基本没有国内的个人信息做比对。因此只能通过进一步的手机验证方式了：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72405" cy="1809115"/>
            <wp:effectExtent l="0" t="0" r="4445" b="635"/>
            <wp:docPr id="11" name="图片 11" descr="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809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点击【Verify Phone】并选择中国区标志，填写手机号，点击【Submit】确认。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5270500" cy="1871345"/>
            <wp:effectExtent l="0" t="0" r="6350" b="14605"/>
            <wp:docPr id="12" name="图片 12" descr="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87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在收到手机验证码后，键入验证区，点【Verify】验证。</w:t>
      </w:r>
    </w:p>
    <w:p>
      <w:pP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74310" cy="1574800"/>
            <wp:effectExtent l="0" t="0" r="2540" b="6350"/>
            <wp:docPr id="13" name="图片 13" descr="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7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这样就验证通过了。</w:t>
      </w:r>
    </w:p>
    <w:p>
      <w:pP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5270500" cy="711835"/>
            <wp:effectExtent l="0" t="0" r="6350" b="12065"/>
            <wp:docPr id="14" name="图片 14" descr="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11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再次查看设置页，可以看到账户等级已经为BASIC了，同时【DIGITAL TOKEN TRADING】处被打勾，表示可以进行币币交易了。而每日提现最高为3 个BTC。</w:t>
      </w:r>
    </w:p>
    <w:p>
      <w:pP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5271135" cy="2573020"/>
            <wp:effectExtent l="0" t="0" r="5715" b="17780"/>
            <wp:docPr id="15" name="图片 15" descr="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57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根据Bittrex.com的等级验证说明页，最末尾，我们看到Bittrex对于法币交易是有计划的，不过目前为至，仅提供高级认证用户，1万美金以上的大额汇款方式，在汇款后会帮你替换为等额的USDT（Tether）币（泰达币是锚定一种锚定美元的电子货币）。然后你就可以选择官网右上角的美金标志的【Markets】进行虚拟货币购买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Bittrex目前还不支持美金提现操作，不过Bittrex希望今年能够开启更多的美金的直接兑换业务。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70500" cy="1298575"/>
            <wp:effectExtent l="0" t="0" r="6350" b="15875"/>
            <wp:docPr id="16" name="图片 16" descr="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9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点击某个虚拟币链接，如果【BTC】，进入交易界面：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我们可以看到目前的现金充值后的交易对是【某币种】和【USDT】之间的买卖。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65420" cy="2411095"/>
            <wp:effectExtent l="0" t="0" r="11430" b="8255"/>
            <wp:docPr id="17" name="图片 17" descr="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1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411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除了使用美金购买虚拟货币之外，你也可以将自己已有的货币资产转到Bittrex.com已进行币币交易。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在以BTC标识的【Markets】页下，都是以比特币为锚记的可交易币种：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65420" cy="2585085"/>
            <wp:effectExtent l="0" t="0" r="11430" b="5715"/>
            <wp:docPr id="18" name="图片 18" descr="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1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585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请一定注意，在使用USDT购买电子货币或转移资产入Bittrex.com前，请一定建立好你对应货币的钱包！！！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点击右上角【Wallets】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  <w:drawing>
          <wp:inline distT="0" distB="0" distL="114300" distR="114300">
            <wp:extent cx="5262245" cy="1883410"/>
            <wp:effectExtent l="0" t="0" r="14605" b="2540"/>
            <wp:docPr id="19" name="图片 19" descr="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1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1883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  <w:lang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你需要对Bittrex上提供交易币种，建立在线钱包。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如你需要交易BTC，那么可以点击BTC左边的【+】号，来获取你的在线BTC钱包地址。或【-】号进行比特币提现操作。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** 下图，为取现操作，键入转出资产的目的地钱包地址，提现数量，然后点击【Withdrawal】提现即可。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default" w:ascii="Helvetica Neue" w:hAnsi="Helvetica Neue" w:eastAsia="Helvetica Neue" w:cs="Helvetica Neue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 </w:t>
      </w:r>
      <w:r>
        <w:rPr>
          <w:rFonts w:hint="default" w:ascii="Helvetica Neue" w:hAnsi="Helvetica Neue" w:eastAsia="Helvetica Neue" w:cs="Helvetica Neue"/>
          <w:b w:val="0"/>
          <w:i w:val="0"/>
          <w:caps w:val="0"/>
          <w:color w:val="303030"/>
          <w:spacing w:val="0"/>
          <w:sz w:val="24"/>
          <w:szCs w:val="24"/>
        </w:rPr>
        <w:drawing>
          <wp:inline distT="0" distB="0" distL="114300" distR="114300">
            <wp:extent cx="5269865" cy="5146675"/>
            <wp:effectExtent l="0" t="0" r="6985" b="15875"/>
            <wp:docPr id="20" name="图片 20" descr="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2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514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以下因为我们是新建立的账户，所以Bittrex上的比特币钱包并没有建立，所以在点【+】后，需要点【New Address】建立一个新的比特币钱包：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bdr w:val="none" w:color="auto" w:sz="0" w:space="0"/>
          <w:shd w:val="clear" w:fill="FFFFFF"/>
        </w:rPr>
        <w:t>注意：不同的货币对应不同的钱包，在传送资产时请不要混淆，否则可能会造成难以挽回的损失。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Helvetica Neue" w:hAnsi="Helvetica Neue" w:eastAsia="宋体" w:cs="Helvetica Neue"/>
          <w:b w:val="0"/>
          <w:i w:val="0"/>
          <w:caps w:val="0"/>
          <w:color w:val="303030"/>
          <w:spacing w:val="0"/>
          <w:sz w:val="24"/>
          <w:szCs w:val="24"/>
          <w:lang w:eastAsia="zh-CN"/>
        </w:rPr>
      </w:pPr>
      <w:r>
        <w:rPr>
          <w:rFonts w:hint="eastAsia" w:ascii="Helvetica Neue" w:hAnsi="Helvetica Neue" w:eastAsia="宋体" w:cs="Helvetica Neue"/>
          <w:b w:val="0"/>
          <w:i w:val="0"/>
          <w:caps w:val="0"/>
          <w:color w:val="303030"/>
          <w:spacing w:val="0"/>
          <w:sz w:val="24"/>
          <w:szCs w:val="24"/>
          <w:lang w:eastAsia="zh-CN"/>
        </w:rPr>
        <w:drawing>
          <wp:inline distT="0" distB="0" distL="114300" distR="114300">
            <wp:extent cx="5272405" cy="3035300"/>
            <wp:effectExtent l="0" t="0" r="4445" b="12700"/>
            <wp:docPr id="21" name="图片 21" descr="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2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03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钱包地址生成需要等待一些时间：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5273040" cy="6163310"/>
            <wp:effectExtent l="0" t="0" r="3810" b="8890"/>
            <wp:docPr id="22" name="图片 22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22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163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这里，钱包就建立并绑定好了，你就可以转入你的比特币资产并进入Bittrex进行交易了。对于其它可交易的货币，请也一并提前建立好钱包地址！！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  <w:drawing>
          <wp:inline distT="0" distB="0" distL="114300" distR="114300">
            <wp:extent cx="5268595" cy="6117590"/>
            <wp:effectExtent l="0" t="0" r="8255" b="16510"/>
            <wp:docPr id="23" name="图片 23" descr="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2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6117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84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</w:rPr>
        <w:t>这里大致对于Bittrex.com的基础功能使用作了个介绍，希望能够帮到大家。</w:t>
      </w:r>
      <w:bookmarkStart w:id="0" w:name="_GoBack"/>
      <w:bookmarkEnd w:id="0"/>
    </w:p>
    <w:p>
      <w:pPr>
        <w:rPr>
          <w:rFonts w:hint="eastAsia" w:ascii="宋体" w:hAnsi="宋体" w:eastAsia="宋体" w:cs="宋体"/>
          <w:b w:val="0"/>
          <w:i w:val="0"/>
          <w:caps w:val="0"/>
          <w:color w:val="303030"/>
          <w:spacing w:val="0"/>
          <w:sz w:val="24"/>
          <w:szCs w:val="24"/>
          <w:shd w:val="clear" w:fill="FFFFFF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方圆魂心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圆魂心体">
    <w:panose1 w:val="02000009000000000000"/>
    <w:charset w:val="80"/>
    <w:family w:val="auto"/>
    <w:pitch w:val="default"/>
    <w:sig w:usb0="A1007AEF" w:usb1="F9DF7CFB" w:usb2="0000001E" w:usb3="00000000" w:csb0="2002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70017D"/>
    <w:multiLevelType w:val="multilevel"/>
    <w:tmpl w:val="5A70017D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hint="default" w:ascii="Symbol" w:hAnsi="Symbol" w:cs="Symbol"/>
        <w:sz w:val="20"/>
      </w:rPr>
    </w:lvl>
    <w:lvl w:ilvl="2" w:tentative="0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hint="default" w:ascii="Symbol" w:hAnsi="Symbol" w:cs="Symbol"/>
        <w:sz w:val="20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 w:cs="Symbol"/>
        <w:sz w:val="20"/>
      </w:rPr>
    </w:lvl>
    <w:lvl w:ilvl="4" w:tentative="0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hint="default" w:ascii="Symbol" w:hAnsi="Symbol" w:cs="Symbol"/>
        <w:sz w:val="20"/>
      </w:rPr>
    </w:lvl>
    <w:lvl w:ilvl="5" w:tentative="0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hint="default" w:ascii="Symbol" w:hAnsi="Symbol" w:cs="Symbol"/>
        <w:sz w:val="20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 w:cs="Symbol"/>
        <w:sz w:val="20"/>
      </w:rPr>
    </w:lvl>
    <w:lvl w:ilvl="7" w:tentative="0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hint="default" w:ascii="Symbol" w:hAnsi="Symbol" w:cs="Symbol"/>
        <w:sz w:val="20"/>
      </w:rPr>
    </w:lvl>
    <w:lvl w:ilvl="8" w:tentative="0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hint="default" w:ascii="Symbol" w:hAnsi="Symbol" w:cs="Symbol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4A58F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9" Type="http://schemas.openxmlformats.org/officeDocument/2006/relationships/fontTable" Target="fontTable.xml"/><Relationship Id="rId28" Type="http://schemas.openxmlformats.org/officeDocument/2006/relationships/numbering" Target="numbering.xml"/><Relationship Id="rId27" Type="http://schemas.openxmlformats.org/officeDocument/2006/relationships/customXml" Target="../customXml/item1.xml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Bess</dc:creator>
  <cp:lastModifiedBy>Minimalism</cp:lastModifiedBy>
  <dcterms:modified xsi:type="dcterms:W3CDTF">2018-01-30T05:35:27Z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